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21D89" w14:textId="77777777" w:rsidR="004D6861" w:rsidRDefault="003B2D7E">
      <w:pPr>
        <w:pStyle w:val="Title"/>
        <w:kinsoku w:val="0"/>
        <w:overflowPunct w:val="0"/>
      </w:pPr>
      <w:r>
        <w:t xml:space="preserve">BOARD OF DIRECTORS MEETING </w:t>
      </w:r>
      <w:bookmarkStart w:id="0" w:name="_GoBack"/>
      <w:r>
        <w:t>MINUTES</w:t>
      </w:r>
      <w:bookmarkEnd w:id="0"/>
    </w:p>
    <w:p w14:paraId="27B41193" w14:textId="5DC1FCFA" w:rsidR="004D6861" w:rsidRDefault="003B2D7E">
      <w:pPr>
        <w:pStyle w:val="BodyText"/>
        <w:tabs>
          <w:tab w:val="left" w:pos="1540"/>
        </w:tabs>
        <w:kinsoku w:val="0"/>
        <w:overflowPunct w:val="0"/>
        <w:spacing w:before="280"/>
        <w:ind w:left="100"/>
        <w:rPr>
          <w:vertAlign w:val="superscript"/>
        </w:rPr>
      </w:pPr>
      <w:r>
        <w:t>Date:</w:t>
      </w:r>
      <w:r>
        <w:tab/>
        <w:t xml:space="preserve">Thursday </w:t>
      </w:r>
      <w:r w:rsidR="00585CF8">
        <w:t>September 10</w:t>
      </w:r>
      <w:r>
        <w:rPr>
          <w:vertAlign w:val="superscript"/>
        </w:rPr>
        <w:t>th</w:t>
      </w:r>
    </w:p>
    <w:p w14:paraId="4212F12B" w14:textId="77777777" w:rsidR="004D6861" w:rsidRDefault="003B2D7E">
      <w:pPr>
        <w:pStyle w:val="BodyText"/>
        <w:tabs>
          <w:tab w:val="left" w:pos="1540"/>
        </w:tabs>
        <w:kinsoku w:val="0"/>
        <w:overflowPunct w:val="0"/>
        <w:spacing w:line="267" w:lineRule="exact"/>
        <w:ind w:left="100"/>
        <w:rPr>
          <w:spacing w:val="-3"/>
        </w:rPr>
      </w:pPr>
      <w:r>
        <w:t>Time:</w:t>
      </w:r>
      <w:r>
        <w:tab/>
        <w:t>10:00</w:t>
      </w:r>
      <w:r>
        <w:rPr>
          <w:spacing w:val="1"/>
        </w:rPr>
        <w:t xml:space="preserve"> </w:t>
      </w:r>
      <w:r>
        <w:rPr>
          <w:spacing w:val="-3"/>
        </w:rPr>
        <w:t>am</w:t>
      </w:r>
    </w:p>
    <w:p w14:paraId="6BBAE45F" w14:textId="77777777" w:rsidR="004D6861" w:rsidRDefault="003B2D7E">
      <w:pPr>
        <w:pStyle w:val="BodyText"/>
        <w:tabs>
          <w:tab w:val="left" w:pos="1540"/>
        </w:tabs>
        <w:kinsoku w:val="0"/>
        <w:overflowPunct w:val="0"/>
        <w:spacing w:line="267" w:lineRule="exact"/>
        <w:ind w:left="100"/>
      </w:pPr>
      <w:r>
        <w:t>Location:</w:t>
      </w:r>
      <w:r>
        <w:tab/>
        <w:t>Virtual</w:t>
      </w:r>
    </w:p>
    <w:p w14:paraId="7BD803F9" w14:textId="77777777" w:rsidR="004D6861" w:rsidRDefault="004D6861">
      <w:pPr>
        <w:pStyle w:val="BodyText"/>
        <w:kinsoku w:val="0"/>
        <w:overflowPunct w:val="0"/>
        <w:spacing w:before="11"/>
        <w:ind w:left="0"/>
        <w:rPr>
          <w:sz w:val="21"/>
          <w:szCs w:val="21"/>
        </w:rPr>
      </w:pPr>
    </w:p>
    <w:p w14:paraId="291D6437" w14:textId="77777777" w:rsidR="004D6861" w:rsidRDefault="003B2D7E">
      <w:pPr>
        <w:pStyle w:val="BodyText"/>
        <w:tabs>
          <w:tab w:val="left" w:pos="5141"/>
        </w:tabs>
        <w:kinsoku w:val="0"/>
        <w:overflowPunct w:val="0"/>
        <w:ind w:left="100"/>
      </w:pPr>
      <w:r>
        <w:t>DIRECTORS</w:t>
      </w:r>
      <w:r>
        <w:rPr>
          <w:spacing w:val="-4"/>
        </w:rPr>
        <w:t xml:space="preserve"> </w:t>
      </w:r>
      <w:r>
        <w:t>PRESENT:</w:t>
      </w:r>
      <w:r>
        <w:tab/>
        <w:t>EXECUTIVE DIRECTOR: Laura McDermott</w:t>
      </w:r>
      <w:r>
        <w:rPr>
          <w:spacing w:val="-4"/>
        </w:rPr>
        <w:t xml:space="preserve"> </w:t>
      </w:r>
      <w:r>
        <w:t>(Yes)</w:t>
      </w:r>
    </w:p>
    <w:p w14:paraId="679A5617" w14:textId="77777777" w:rsidR="004D6861" w:rsidRDefault="004D6861">
      <w:pPr>
        <w:pStyle w:val="BodyText"/>
        <w:kinsoku w:val="0"/>
        <w:overflowPunct w:val="0"/>
        <w:spacing w:before="10"/>
        <w:ind w:left="0"/>
        <w:rPr>
          <w:sz w:val="14"/>
          <w:szCs w:val="14"/>
        </w:rPr>
      </w:pPr>
    </w:p>
    <w:tbl>
      <w:tblPr>
        <w:tblW w:w="0" w:type="auto"/>
        <w:tblInd w:w="105" w:type="dxa"/>
        <w:tblLayout w:type="fixed"/>
        <w:tblCellMar>
          <w:left w:w="0" w:type="dxa"/>
          <w:right w:w="0" w:type="dxa"/>
        </w:tblCellMar>
        <w:tblLook w:val="0000" w:firstRow="0" w:lastRow="0" w:firstColumn="0" w:lastColumn="0" w:noHBand="0" w:noVBand="0"/>
      </w:tblPr>
      <w:tblGrid>
        <w:gridCol w:w="2338"/>
        <w:gridCol w:w="1530"/>
        <w:gridCol w:w="2161"/>
        <w:gridCol w:w="3690"/>
      </w:tblGrid>
      <w:tr w:rsidR="004D6861" w:rsidRPr="003B2D7E" w14:paraId="456433A0" w14:textId="77777777">
        <w:trPr>
          <w:trHeight w:val="287"/>
        </w:trPr>
        <w:tc>
          <w:tcPr>
            <w:tcW w:w="2338" w:type="dxa"/>
            <w:tcBorders>
              <w:top w:val="none" w:sz="6" w:space="0" w:color="auto"/>
              <w:left w:val="none" w:sz="6" w:space="0" w:color="auto"/>
              <w:bottom w:val="none" w:sz="6" w:space="0" w:color="auto"/>
              <w:right w:val="none" w:sz="6" w:space="0" w:color="auto"/>
            </w:tcBorders>
            <w:shd w:val="clear" w:color="auto" w:fill="3D8752"/>
          </w:tcPr>
          <w:p w14:paraId="26E58E78" w14:textId="77777777" w:rsidR="004D6861" w:rsidRPr="003B2D7E" w:rsidRDefault="003B2D7E">
            <w:pPr>
              <w:pStyle w:val="TableParagraph"/>
              <w:kinsoku w:val="0"/>
              <w:overflowPunct w:val="0"/>
              <w:spacing w:before="9" w:line="259" w:lineRule="exact"/>
              <w:ind w:left="112"/>
              <w:rPr>
                <w:b/>
                <w:bCs/>
                <w:color w:val="FFFFFF"/>
                <w:sz w:val="22"/>
                <w:szCs w:val="22"/>
              </w:rPr>
            </w:pPr>
            <w:r w:rsidRPr="003B2D7E">
              <w:rPr>
                <w:b/>
                <w:bCs/>
                <w:color w:val="FFFFFF"/>
                <w:sz w:val="22"/>
                <w:szCs w:val="22"/>
              </w:rPr>
              <w:t>DIRECTORS:</w:t>
            </w:r>
          </w:p>
        </w:tc>
        <w:tc>
          <w:tcPr>
            <w:tcW w:w="1530" w:type="dxa"/>
            <w:tcBorders>
              <w:top w:val="none" w:sz="6" w:space="0" w:color="auto"/>
              <w:left w:val="none" w:sz="6" w:space="0" w:color="auto"/>
              <w:bottom w:val="none" w:sz="6" w:space="0" w:color="auto"/>
              <w:right w:val="none" w:sz="6" w:space="0" w:color="auto"/>
            </w:tcBorders>
            <w:shd w:val="clear" w:color="auto" w:fill="3D8752"/>
          </w:tcPr>
          <w:p w14:paraId="4F974A77" w14:textId="77777777" w:rsidR="004D6861" w:rsidRPr="003B2D7E" w:rsidRDefault="003B2D7E">
            <w:pPr>
              <w:pStyle w:val="TableParagraph"/>
              <w:kinsoku w:val="0"/>
              <w:overflowPunct w:val="0"/>
              <w:spacing w:before="9" w:line="259" w:lineRule="exact"/>
              <w:ind w:left="112"/>
              <w:rPr>
                <w:b/>
                <w:bCs/>
                <w:color w:val="FFFFFF"/>
                <w:sz w:val="22"/>
                <w:szCs w:val="22"/>
              </w:rPr>
            </w:pPr>
            <w:r w:rsidRPr="003B2D7E">
              <w:rPr>
                <w:b/>
                <w:bCs/>
                <w:color w:val="FFFFFF"/>
                <w:sz w:val="22"/>
                <w:szCs w:val="22"/>
              </w:rPr>
              <w:t>Yes/No</w:t>
            </w:r>
          </w:p>
        </w:tc>
        <w:tc>
          <w:tcPr>
            <w:tcW w:w="2161" w:type="dxa"/>
            <w:tcBorders>
              <w:top w:val="none" w:sz="6" w:space="0" w:color="auto"/>
              <w:left w:val="none" w:sz="6" w:space="0" w:color="auto"/>
              <w:bottom w:val="none" w:sz="6" w:space="0" w:color="auto"/>
              <w:right w:val="none" w:sz="6" w:space="0" w:color="auto"/>
            </w:tcBorders>
            <w:shd w:val="clear" w:color="auto" w:fill="3D8752"/>
          </w:tcPr>
          <w:p w14:paraId="7A108BE5" w14:textId="77777777" w:rsidR="004D6861" w:rsidRPr="003B2D7E" w:rsidRDefault="003B2D7E">
            <w:pPr>
              <w:pStyle w:val="TableParagraph"/>
              <w:kinsoku w:val="0"/>
              <w:overflowPunct w:val="0"/>
              <w:spacing w:before="9" w:line="259" w:lineRule="exact"/>
              <w:ind w:left="109"/>
              <w:rPr>
                <w:b/>
                <w:bCs/>
                <w:color w:val="FFFFFF"/>
                <w:sz w:val="22"/>
                <w:szCs w:val="22"/>
              </w:rPr>
            </w:pPr>
            <w:r w:rsidRPr="003B2D7E">
              <w:rPr>
                <w:b/>
                <w:bCs/>
                <w:color w:val="FFFFFF"/>
                <w:sz w:val="22"/>
                <w:szCs w:val="22"/>
              </w:rPr>
              <w:t>DIRECTORS</w:t>
            </w:r>
          </w:p>
        </w:tc>
        <w:tc>
          <w:tcPr>
            <w:tcW w:w="3690" w:type="dxa"/>
            <w:tcBorders>
              <w:top w:val="none" w:sz="6" w:space="0" w:color="auto"/>
              <w:left w:val="none" w:sz="6" w:space="0" w:color="auto"/>
              <w:bottom w:val="none" w:sz="6" w:space="0" w:color="auto"/>
              <w:right w:val="none" w:sz="6" w:space="0" w:color="auto"/>
            </w:tcBorders>
            <w:shd w:val="clear" w:color="auto" w:fill="3D8752"/>
          </w:tcPr>
          <w:p w14:paraId="67D3DA22" w14:textId="77777777" w:rsidR="004D6861" w:rsidRPr="003B2D7E" w:rsidRDefault="003B2D7E">
            <w:pPr>
              <w:pStyle w:val="TableParagraph"/>
              <w:kinsoku w:val="0"/>
              <w:overflowPunct w:val="0"/>
              <w:spacing w:before="9" w:line="259" w:lineRule="exact"/>
              <w:ind w:left="108"/>
              <w:rPr>
                <w:b/>
                <w:bCs/>
                <w:color w:val="FFFFFF"/>
                <w:sz w:val="22"/>
                <w:szCs w:val="22"/>
              </w:rPr>
            </w:pPr>
            <w:r w:rsidRPr="003B2D7E">
              <w:rPr>
                <w:b/>
                <w:bCs/>
                <w:color w:val="FFFFFF"/>
                <w:sz w:val="22"/>
                <w:szCs w:val="22"/>
              </w:rPr>
              <w:t>Yes/No</w:t>
            </w:r>
          </w:p>
        </w:tc>
      </w:tr>
      <w:tr w:rsidR="004D6861" w:rsidRPr="003B2D7E" w14:paraId="724308D5" w14:textId="77777777">
        <w:trPr>
          <w:trHeight w:val="268"/>
        </w:trPr>
        <w:tc>
          <w:tcPr>
            <w:tcW w:w="2338" w:type="dxa"/>
            <w:tcBorders>
              <w:top w:val="none" w:sz="6" w:space="0" w:color="auto"/>
              <w:left w:val="single" w:sz="4" w:space="0" w:color="7DC492"/>
              <w:bottom w:val="single" w:sz="4" w:space="0" w:color="7DC492"/>
              <w:right w:val="single" w:sz="4" w:space="0" w:color="7DC492"/>
            </w:tcBorders>
            <w:shd w:val="clear" w:color="auto" w:fill="D2EBDA"/>
          </w:tcPr>
          <w:p w14:paraId="301D62D5" w14:textId="77777777" w:rsidR="004D6861" w:rsidRPr="003B2D7E" w:rsidRDefault="003B2D7E">
            <w:pPr>
              <w:pStyle w:val="TableParagraph"/>
              <w:kinsoku w:val="0"/>
              <w:overflowPunct w:val="0"/>
              <w:spacing w:line="249" w:lineRule="exact"/>
              <w:ind w:left="107"/>
              <w:rPr>
                <w:sz w:val="22"/>
                <w:szCs w:val="22"/>
              </w:rPr>
            </w:pPr>
            <w:r w:rsidRPr="003B2D7E">
              <w:rPr>
                <w:sz w:val="22"/>
                <w:szCs w:val="22"/>
              </w:rPr>
              <w:t>Lorie Jaraba</w:t>
            </w:r>
          </w:p>
        </w:tc>
        <w:tc>
          <w:tcPr>
            <w:tcW w:w="1530" w:type="dxa"/>
            <w:tcBorders>
              <w:top w:val="none" w:sz="6" w:space="0" w:color="auto"/>
              <w:left w:val="single" w:sz="4" w:space="0" w:color="7DC492"/>
              <w:bottom w:val="single" w:sz="4" w:space="0" w:color="7DC492"/>
              <w:right w:val="single" w:sz="4" w:space="0" w:color="7DC492"/>
            </w:tcBorders>
            <w:shd w:val="clear" w:color="auto" w:fill="D2EBDA"/>
          </w:tcPr>
          <w:p w14:paraId="726559D2" w14:textId="77777777" w:rsidR="004D6861" w:rsidRPr="003B2D7E" w:rsidRDefault="003B2D7E">
            <w:pPr>
              <w:pStyle w:val="TableParagraph"/>
              <w:kinsoku w:val="0"/>
              <w:overflowPunct w:val="0"/>
              <w:spacing w:line="249" w:lineRule="exact"/>
              <w:ind w:left="107"/>
              <w:rPr>
                <w:sz w:val="22"/>
                <w:szCs w:val="22"/>
              </w:rPr>
            </w:pPr>
            <w:r w:rsidRPr="003B2D7E">
              <w:rPr>
                <w:sz w:val="22"/>
                <w:szCs w:val="22"/>
              </w:rPr>
              <w:t>Yes</w:t>
            </w:r>
          </w:p>
        </w:tc>
        <w:tc>
          <w:tcPr>
            <w:tcW w:w="2161" w:type="dxa"/>
            <w:tcBorders>
              <w:top w:val="none" w:sz="6" w:space="0" w:color="auto"/>
              <w:left w:val="single" w:sz="4" w:space="0" w:color="7DC492"/>
              <w:bottom w:val="single" w:sz="4" w:space="0" w:color="7DC492"/>
              <w:right w:val="single" w:sz="4" w:space="0" w:color="7DC492"/>
            </w:tcBorders>
            <w:shd w:val="clear" w:color="auto" w:fill="D2EBDA"/>
          </w:tcPr>
          <w:p w14:paraId="3533C254" w14:textId="77777777" w:rsidR="004D6861" w:rsidRPr="003B2D7E" w:rsidRDefault="003B2D7E">
            <w:pPr>
              <w:pStyle w:val="TableParagraph"/>
              <w:kinsoku w:val="0"/>
              <w:overflowPunct w:val="0"/>
              <w:spacing w:line="249" w:lineRule="exact"/>
              <w:ind w:left="104"/>
              <w:rPr>
                <w:sz w:val="22"/>
                <w:szCs w:val="22"/>
              </w:rPr>
            </w:pPr>
            <w:r w:rsidRPr="003B2D7E">
              <w:rPr>
                <w:sz w:val="22"/>
                <w:szCs w:val="22"/>
              </w:rPr>
              <w:t>Laura Hall</w:t>
            </w:r>
          </w:p>
        </w:tc>
        <w:tc>
          <w:tcPr>
            <w:tcW w:w="3690" w:type="dxa"/>
            <w:tcBorders>
              <w:top w:val="none" w:sz="6" w:space="0" w:color="auto"/>
              <w:left w:val="single" w:sz="4" w:space="0" w:color="7DC492"/>
              <w:bottom w:val="single" w:sz="4" w:space="0" w:color="7DC492"/>
              <w:right w:val="single" w:sz="4" w:space="0" w:color="7DC492"/>
            </w:tcBorders>
            <w:shd w:val="clear" w:color="auto" w:fill="D2EBDA"/>
          </w:tcPr>
          <w:p w14:paraId="1DB2DFDE" w14:textId="77777777" w:rsidR="004D6861" w:rsidRPr="003B2D7E" w:rsidRDefault="003B2D7E">
            <w:pPr>
              <w:pStyle w:val="TableParagraph"/>
              <w:kinsoku w:val="0"/>
              <w:overflowPunct w:val="0"/>
              <w:spacing w:line="249" w:lineRule="exact"/>
              <w:ind w:left="103"/>
              <w:rPr>
                <w:sz w:val="22"/>
                <w:szCs w:val="22"/>
              </w:rPr>
            </w:pPr>
            <w:r w:rsidRPr="003B2D7E">
              <w:rPr>
                <w:sz w:val="22"/>
                <w:szCs w:val="22"/>
              </w:rPr>
              <w:t>Yes</w:t>
            </w:r>
          </w:p>
        </w:tc>
      </w:tr>
      <w:tr w:rsidR="004D6861" w:rsidRPr="003B2D7E" w14:paraId="69F015B5" w14:textId="77777777">
        <w:trPr>
          <w:trHeight w:val="268"/>
        </w:trPr>
        <w:tc>
          <w:tcPr>
            <w:tcW w:w="2338" w:type="dxa"/>
            <w:tcBorders>
              <w:top w:val="single" w:sz="4" w:space="0" w:color="7DC492"/>
              <w:left w:val="single" w:sz="4" w:space="0" w:color="7DC492"/>
              <w:bottom w:val="single" w:sz="4" w:space="0" w:color="7DC492"/>
              <w:right w:val="single" w:sz="4" w:space="0" w:color="7DC492"/>
            </w:tcBorders>
          </w:tcPr>
          <w:p w14:paraId="10B6D4A2" w14:textId="77777777" w:rsidR="004D6861" w:rsidRPr="003B2D7E" w:rsidRDefault="003B2D7E">
            <w:pPr>
              <w:pStyle w:val="TableParagraph"/>
              <w:kinsoku w:val="0"/>
              <w:overflowPunct w:val="0"/>
              <w:spacing w:line="248" w:lineRule="exact"/>
              <w:ind w:left="107"/>
              <w:rPr>
                <w:sz w:val="22"/>
                <w:szCs w:val="22"/>
              </w:rPr>
            </w:pPr>
            <w:r w:rsidRPr="003B2D7E">
              <w:rPr>
                <w:sz w:val="22"/>
                <w:szCs w:val="22"/>
              </w:rPr>
              <w:t>Mike Gallagher</w:t>
            </w:r>
          </w:p>
        </w:tc>
        <w:tc>
          <w:tcPr>
            <w:tcW w:w="1530" w:type="dxa"/>
            <w:tcBorders>
              <w:top w:val="single" w:sz="4" w:space="0" w:color="7DC492"/>
              <w:left w:val="single" w:sz="4" w:space="0" w:color="7DC492"/>
              <w:bottom w:val="single" w:sz="4" w:space="0" w:color="7DC492"/>
              <w:right w:val="single" w:sz="4" w:space="0" w:color="7DC492"/>
            </w:tcBorders>
          </w:tcPr>
          <w:p w14:paraId="51080B10" w14:textId="77777777" w:rsidR="004D6861" w:rsidRPr="003B2D7E" w:rsidRDefault="003B2D7E">
            <w:pPr>
              <w:pStyle w:val="TableParagraph"/>
              <w:kinsoku w:val="0"/>
              <w:overflowPunct w:val="0"/>
              <w:spacing w:line="248" w:lineRule="exact"/>
              <w:ind w:left="107"/>
              <w:rPr>
                <w:sz w:val="22"/>
                <w:szCs w:val="22"/>
              </w:rPr>
            </w:pPr>
            <w:r w:rsidRPr="003B2D7E">
              <w:rPr>
                <w:sz w:val="22"/>
                <w:szCs w:val="22"/>
              </w:rPr>
              <w:t>Yes</w:t>
            </w:r>
          </w:p>
        </w:tc>
        <w:tc>
          <w:tcPr>
            <w:tcW w:w="2161" w:type="dxa"/>
            <w:tcBorders>
              <w:top w:val="single" w:sz="4" w:space="0" w:color="7DC492"/>
              <w:left w:val="single" w:sz="4" w:space="0" w:color="7DC492"/>
              <w:bottom w:val="single" w:sz="4" w:space="0" w:color="7DC492"/>
              <w:right w:val="single" w:sz="4" w:space="0" w:color="7DC492"/>
            </w:tcBorders>
          </w:tcPr>
          <w:p w14:paraId="3C9D5834" w14:textId="77777777" w:rsidR="004D6861" w:rsidRPr="003B2D7E" w:rsidRDefault="003B2D7E">
            <w:pPr>
              <w:pStyle w:val="TableParagraph"/>
              <w:kinsoku w:val="0"/>
              <w:overflowPunct w:val="0"/>
              <w:spacing w:line="248" w:lineRule="exact"/>
              <w:ind w:left="104"/>
              <w:rPr>
                <w:sz w:val="22"/>
                <w:szCs w:val="22"/>
              </w:rPr>
            </w:pPr>
            <w:r w:rsidRPr="003B2D7E">
              <w:rPr>
                <w:sz w:val="22"/>
                <w:szCs w:val="22"/>
              </w:rPr>
              <w:t>Ryan Harris</w:t>
            </w:r>
          </w:p>
        </w:tc>
        <w:tc>
          <w:tcPr>
            <w:tcW w:w="3690" w:type="dxa"/>
            <w:tcBorders>
              <w:top w:val="single" w:sz="4" w:space="0" w:color="7DC492"/>
              <w:left w:val="single" w:sz="4" w:space="0" w:color="7DC492"/>
              <w:bottom w:val="single" w:sz="4" w:space="0" w:color="7DC492"/>
              <w:right w:val="single" w:sz="4" w:space="0" w:color="7DC492"/>
            </w:tcBorders>
          </w:tcPr>
          <w:p w14:paraId="7B4D923D" w14:textId="77777777" w:rsidR="004D6861" w:rsidRPr="003B2D7E" w:rsidRDefault="003B2D7E">
            <w:pPr>
              <w:pStyle w:val="TableParagraph"/>
              <w:kinsoku w:val="0"/>
              <w:overflowPunct w:val="0"/>
              <w:spacing w:line="248" w:lineRule="exact"/>
              <w:ind w:left="103"/>
              <w:rPr>
                <w:sz w:val="22"/>
                <w:szCs w:val="22"/>
              </w:rPr>
            </w:pPr>
            <w:r w:rsidRPr="003B2D7E">
              <w:rPr>
                <w:sz w:val="22"/>
                <w:szCs w:val="22"/>
              </w:rPr>
              <w:t>Yes</w:t>
            </w:r>
          </w:p>
        </w:tc>
      </w:tr>
      <w:tr w:rsidR="004D6861" w:rsidRPr="003B2D7E" w14:paraId="74CEDF9E" w14:textId="77777777">
        <w:trPr>
          <w:trHeight w:val="268"/>
        </w:trPr>
        <w:tc>
          <w:tcPr>
            <w:tcW w:w="2338" w:type="dxa"/>
            <w:tcBorders>
              <w:top w:val="single" w:sz="4" w:space="0" w:color="7DC492"/>
              <w:left w:val="single" w:sz="4" w:space="0" w:color="7DC492"/>
              <w:bottom w:val="single" w:sz="4" w:space="0" w:color="7DC492"/>
              <w:right w:val="single" w:sz="4" w:space="0" w:color="7DC492"/>
            </w:tcBorders>
            <w:shd w:val="clear" w:color="auto" w:fill="D2EBDA"/>
          </w:tcPr>
          <w:p w14:paraId="3A7DC228" w14:textId="77777777" w:rsidR="004D6861" w:rsidRPr="003B2D7E" w:rsidRDefault="003B2D7E">
            <w:pPr>
              <w:pStyle w:val="TableParagraph"/>
              <w:kinsoku w:val="0"/>
              <w:overflowPunct w:val="0"/>
              <w:spacing w:line="248" w:lineRule="exact"/>
              <w:ind w:left="107"/>
              <w:rPr>
                <w:sz w:val="22"/>
                <w:szCs w:val="22"/>
              </w:rPr>
            </w:pPr>
            <w:r w:rsidRPr="003B2D7E">
              <w:rPr>
                <w:sz w:val="22"/>
                <w:szCs w:val="22"/>
              </w:rPr>
              <w:t>Tysen Bodewig</w:t>
            </w:r>
          </w:p>
        </w:tc>
        <w:tc>
          <w:tcPr>
            <w:tcW w:w="1530" w:type="dxa"/>
            <w:tcBorders>
              <w:top w:val="single" w:sz="4" w:space="0" w:color="7DC492"/>
              <w:left w:val="single" w:sz="4" w:space="0" w:color="7DC492"/>
              <w:bottom w:val="single" w:sz="4" w:space="0" w:color="7DC492"/>
              <w:right w:val="single" w:sz="4" w:space="0" w:color="7DC492"/>
            </w:tcBorders>
            <w:shd w:val="clear" w:color="auto" w:fill="D2EBDA"/>
          </w:tcPr>
          <w:p w14:paraId="058E469C" w14:textId="06C96112" w:rsidR="004D6861" w:rsidRPr="003B2D7E" w:rsidRDefault="00F52D57">
            <w:pPr>
              <w:pStyle w:val="TableParagraph"/>
              <w:kinsoku w:val="0"/>
              <w:overflowPunct w:val="0"/>
              <w:spacing w:line="248" w:lineRule="exact"/>
              <w:ind w:left="107"/>
              <w:rPr>
                <w:sz w:val="22"/>
                <w:szCs w:val="22"/>
              </w:rPr>
            </w:pPr>
            <w:r>
              <w:rPr>
                <w:sz w:val="22"/>
                <w:szCs w:val="22"/>
              </w:rPr>
              <w:t>Yes</w:t>
            </w:r>
          </w:p>
        </w:tc>
        <w:tc>
          <w:tcPr>
            <w:tcW w:w="2161" w:type="dxa"/>
            <w:tcBorders>
              <w:top w:val="single" w:sz="4" w:space="0" w:color="7DC492"/>
              <w:left w:val="single" w:sz="4" w:space="0" w:color="7DC492"/>
              <w:bottom w:val="single" w:sz="4" w:space="0" w:color="7DC492"/>
              <w:right w:val="single" w:sz="4" w:space="0" w:color="7DC492"/>
            </w:tcBorders>
            <w:shd w:val="clear" w:color="auto" w:fill="D2EBDA"/>
          </w:tcPr>
          <w:p w14:paraId="3E378C7D" w14:textId="77777777" w:rsidR="004D6861" w:rsidRPr="003B2D7E" w:rsidRDefault="003B2D7E">
            <w:pPr>
              <w:pStyle w:val="TableParagraph"/>
              <w:kinsoku w:val="0"/>
              <w:overflowPunct w:val="0"/>
              <w:spacing w:line="248" w:lineRule="exact"/>
              <w:ind w:left="104"/>
              <w:rPr>
                <w:sz w:val="22"/>
                <w:szCs w:val="22"/>
              </w:rPr>
            </w:pPr>
            <w:r w:rsidRPr="003B2D7E">
              <w:rPr>
                <w:sz w:val="22"/>
                <w:szCs w:val="22"/>
              </w:rPr>
              <w:t>Sara Eanni</w:t>
            </w:r>
          </w:p>
        </w:tc>
        <w:tc>
          <w:tcPr>
            <w:tcW w:w="3690" w:type="dxa"/>
            <w:tcBorders>
              <w:top w:val="single" w:sz="4" w:space="0" w:color="7DC492"/>
              <w:left w:val="single" w:sz="4" w:space="0" w:color="7DC492"/>
              <w:bottom w:val="single" w:sz="4" w:space="0" w:color="7DC492"/>
              <w:right w:val="single" w:sz="4" w:space="0" w:color="7DC492"/>
            </w:tcBorders>
            <w:shd w:val="clear" w:color="auto" w:fill="D2EBDA"/>
          </w:tcPr>
          <w:p w14:paraId="74156BA0" w14:textId="2A851E19" w:rsidR="004D6861" w:rsidRPr="003B2D7E" w:rsidRDefault="00585CF8">
            <w:pPr>
              <w:pStyle w:val="TableParagraph"/>
              <w:kinsoku w:val="0"/>
              <w:overflowPunct w:val="0"/>
              <w:spacing w:line="248" w:lineRule="exact"/>
              <w:ind w:left="103"/>
              <w:rPr>
                <w:sz w:val="22"/>
                <w:szCs w:val="22"/>
              </w:rPr>
            </w:pPr>
            <w:r>
              <w:rPr>
                <w:sz w:val="22"/>
                <w:szCs w:val="22"/>
              </w:rPr>
              <w:t>No</w:t>
            </w:r>
          </w:p>
        </w:tc>
      </w:tr>
      <w:tr w:rsidR="004D6861" w:rsidRPr="003B2D7E" w14:paraId="3F07F37C" w14:textId="77777777">
        <w:trPr>
          <w:trHeight w:val="269"/>
        </w:trPr>
        <w:tc>
          <w:tcPr>
            <w:tcW w:w="2338" w:type="dxa"/>
            <w:tcBorders>
              <w:top w:val="single" w:sz="4" w:space="0" w:color="7DC492"/>
              <w:left w:val="single" w:sz="4" w:space="0" w:color="7DC492"/>
              <w:bottom w:val="single" w:sz="4" w:space="0" w:color="7DC492"/>
              <w:right w:val="single" w:sz="4" w:space="0" w:color="7DC492"/>
            </w:tcBorders>
          </w:tcPr>
          <w:p w14:paraId="3F65B266" w14:textId="77777777" w:rsidR="004D6861" w:rsidRPr="003B2D7E" w:rsidRDefault="003B2D7E">
            <w:pPr>
              <w:pStyle w:val="TableParagraph"/>
              <w:kinsoku w:val="0"/>
              <w:overflowPunct w:val="0"/>
              <w:spacing w:line="249" w:lineRule="exact"/>
              <w:ind w:left="107"/>
              <w:rPr>
                <w:sz w:val="22"/>
                <w:szCs w:val="22"/>
              </w:rPr>
            </w:pPr>
            <w:r w:rsidRPr="003B2D7E">
              <w:rPr>
                <w:sz w:val="22"/>
                <w:szCs w:val="22"/>
              </w:rPr>
              <w:t>Deana Doney</w:t>
            </w:r>
          </w:p>
        </w:tc>
        <w:tc>
          <w:tcPr>
            <w:tcW w:w="1530" w:type="dxa"/>
            <w:tcBorders>
              <w:top w:val="single" w:sz="4" w:space="0" w:color="7DC492"/>
              <w:left w:val="single" w:sz="4" w:space="0" w:color="7DC492"/>
              <w:bottom w:val="single" w:sz="4" w:space="0" w:color="7DC492"/>
              <w:right w:val="single" w:sz="4" w:space="0" w:color="7DC492"/>
            </w:tcBorders>
          </w:tcPr>
          <w:p w14:paraId="3B79D297" w14:textId="77777777" w:rsidR="004D6861" w:rsidRPr="003B2D7E" w:rsidRDefault="003B2D7E">
            <w:pPr>
              <w:pStyle w:val="TableParagraph"/>
              <w:kinsoku w:val="0"/>
              <w:overflowPunct w:val="0"/>
              <w:spacing w:line="249" w:lineRule="exact"/>
              <w:ind w:left="107"/>
              <w:rPr>
                <w:sz w:val="22"/>
                <w:szCs w:val="22"/>
              </w:rPr>
            </w:pPr>
            <w:r w:rsidRPr="003B2D7E">
              <w:rPr>
                <w:sz w:val="22"/>
                <w:szCs w:val="22"/>
              </w:rPr>
              <w:t>No</w:t>
            </w:r>
          </w:p>
        </w:tc>
        <w:tc>
          <w:tcPr>
            <w:tcW w:w="2161" w:type="dxa"/>
            <w:tcBorders>
              <w:top w:val="single" w:sz="4" w:space="0" w:color="7DC492"/>
              <w:left w:val="single" w:sz="4" w:space="0" w:color="7DC492"/>
              <w:bottom w:val="single" w:sz="4" w:space="0" w:color="7DC492"/>
              <w:right w:val="single" w:sz="4" w:space="0" w:color="7DC492"/>
            </w:tcBorders>
          </w:tcPr>
          <w:p w14:paraId="4B90B509" w14:textId="55022358" w:rsidR="004D6861" w:rsidRPr="003B2D7E" w:rsidRDefault="003B2D7E">
            <w:pPr>
              <w:pStyle w:val="TableParagraph"/>
              <w:kinsoku w:val="0"/>
              <w:overflowPunct w:val="0"/>
              <w:spacing w:line="249" w:lineRule="exact"/>
              <w:ind w:left="104"/>
              <w:rPr>
                <w:sz w:val="22"/>
                <w:szCs w:val="22"/>
              </w:rPr>
            </w:pPr>
            <w:r w:rsidRPr="003B2D7E">
              <w:rPr>
                <w:sz w:val="22"/>
                <w:szCs w:val="22"/>
              </w:rPr>
              <w:t xml:space="preserve">Mark </w:t>
            </w:r>
            <w:r w:rsidR="00585CF8">
              <w:rPr>
                <w:sz w:val="22"/>
                <w:szCs w:val="22"/>
              </w:rPr>
              <w:t>Siegel</w:t>
            </w:r>
          </w:p>
        </w:tc>
        <w:tc>
          <w:tcPr>
            <w:tcW w:w="3690" w:type="dxa"/>
            <w:tcBorders>
              <w:top w:val="single" w:sz="4" w:space="0" w:color="7DC492"/>
              <w:left w:val="single" w:sz="4" w:space="0" w:color="7DC492"/>
              <w:bottom w:val="single" w:sz="4" w:space="0" w:color="7DC492"/>
              <w:right w:val="single" w:sz="4" w:space="0" w:color="7DC492"/>
            </w:tcBorders>
          </w:tcPr>
          <w:p w14:paraId="097DED5E" w14:textId="77777777" w:rsidR="004D6861" w:rsidRPr="003B2D7E" w:rsidRDefault="003B2D7E">
            <w:pPr>
              <w:pStyle w:val="TableParagraph"/>
              <w:kinsoku w:val="0"/>
              <w:overflowPunct w:val="0"/>
              <w:spacing w:line="249" w:lineRule="exact"/>
              <w:ind w:left="103"/>
              <w:rPr>
                <w:sz w:val="22"/>
                <w:szCs w:val="22"/>
              </w:rPr>
            </w:pPr>
            <w:r w:rsidRPr="003B2D7E">
              <w:rPr>
                <w:sz w:val="22"/>
                <w:szCs w:val="22"/>
              </w:rPr>
              <w:t>Yes</w:t>
            </w:r>
          </w:p>
        </w:tc>
      </w:tr>
      <w:tr w:rsidR="004D6861" w:rsidRPr="003B2D7E" w14:paraId="4CB71114" w14:textId="77777777">
        <w:trPr>
          <w:trHeight w:val="270"/>
        </w:trPr>
        <w:tc>
          <w:tcPr>
            <w:tcW w:w="2338" w:type="dxa"/>
            <w:tcBorders>
              <w:top w:val="single" w:sz="4" w:space="0" w:color="7DC492"/>
              <w:left w:val="single" w:sz="4" w:space="0" w:color="7DC492"/>
              <w:bottom w:val="single" w:sz="4" w:space="0" w:color="7DC492"/>
              <w:right w:val="single" w:sz="4" w:space="0" w:color="7DC492"/>
            </w:tcBorders>
            <w:shd w:val="clear" w:color="auto" w:fill="D2EBDA"/>
          </w:tcPr>
          <w:p w14:paraId="2F14A8B3" w14:textId="77777777" w:rsidR="004D6861" w:rsidRPr="003B2D7E" w:rsidRDefault="003B2D7E">
            <w:pPr>
              <w:pStyle w:val="TableParagraph"/>
              <w:kinsoku w:val="0"/>
              <w:overflowPunct w:val="0"/>
              <w:spacing w:line="251" w:lineRule="exact"/>
              <w:ind w:left="107"/>
              <w:rPr>
                <w:sz w:val="22"/>
                <w:szCs w:val="22"/>
              </w:rPr>
            </w:pPr>
            <w:r w:rsidRPr="003B2D7E">
              <w:rPr>
                <w:sz w:val="22"/>
                <w:szCs w:val="22"/>
              </w:rPr>
              <w:t>Scott Wells</w:t>
            </w:r>
          </w:p>
        </w:tc>
        <w:tc>
          <w:tcPr>
            <w:tcW w:w="1530" w:type="dxa"/>
            <w:tcBorders>
              <w:top w:val="single" w:sz="4" w:space="0" w:color="7DC492"/>
              <w:left w:val="single" w:sz="4" w:space="0" w:color="7DC492"/>
              <w:bottom w:val="single" w:sz="4" w:space="0" w:color="7DC492"/>
              <w:right w:val="single" w:sz="4" w:space="0" w:color="7DC492"/>
            </w:tcBorders>
            <w:shd w:val="clear" w:color="auto" w:fill="D2EBDA"/>
          </w:tcPr>
          <w:p w14:paraId="4698ADE6" w14:textId="770B79C4" w:rsidR="004D6861" w:rsidRPr="003B2D7E" w:rsidRDefault="00F52D57">
            <w:pPr>
              <w:pStyle w:val="TableParagraph"/>
              <w:kinsoku w:val="0"/>
              <w:overflowPunct w:val="0"/>
              <w:spacing w:line="251" w:lineRule="exact"/>
              <w:ind w:left="107"/>
              <w:rPr>
                <w:sz w:val="22"/>
                <w:szCs w:val="22"/>
              </w:rPr>
            </w:pPr>
            <w:r>
              <w:rPr>
                <w:sz w:val="22"/>
                <w:szCs w:val="22"/>
              </w:rPr>
              <w:t>No</w:t>
            </w:r>
          </w:p>
        </w:tc>
        <w:tc>
          <w:tcPr>
            <w:tcW w:w="2161" w:type="dxa"/>
            <w:tcBorders>
              <w:top w:val="single" w:sz="4" w:space="0" w:color="7DC492"/>
              <w:left w:val="single" w:sz="4" w:space="0" w:color="7DC492"/>
              <w:bottom w:val="single" w:sz="4" w:space="0" w:color="7DC492"/>
              <w:right w:val="single" w:sz="4" w:space="0" w:color="7DC492"/>
            </w:tcBorders>
            <w:shd w:val="clear" w:color="auto" w:fill="D2EBDA"/>
          </w:tcPr>
          <w:p w14:paraId="6A542658" w14:textId="77777777" w:rsidR="004D6861" w:rsidRPr="003B2D7E" w:rsidRDefault="003B2D7E">
            <w:pPr>
              <w:pStyle w:val="TableParagraph"/>
              <w:kinsoku w:val="0"/>
              <w:overflowPunct w:val="0"/>
              <w:spacing w:line="251" w:lineRule="exact"/>
              <w:ind w:left="104"/>
              <w:rPr>
                <w:sz w:val="22"/>
                <w:szCs w:val="22"/>
              </w:rPr>
            </w:pPr>
            <w:r w:rsidRPr="003B2D7E">
              <w:rPr>
                <w:sz w:val="22"/>
                <w:szCs w:val="22"/>
              </w:rPr>
              <w:t>Guests:</w:t>
            </w:r>
          </w:p>
        </w:tc>
        <w:tc>
          <w:tcPr>
            <w:tcW w:w="3690" w:type="dxa"/>
            <w:tcBorders>
              <w:top w:val="single" w:sz="4" w:space="0" w:color="7DC492"/>
              <w:left w:val="single" w:sz="4" w:space="0" w:color="7DC492"/>
              <w:bottom w:val="single" w:sz="4" w:space="0" w:color="7DC492"/>
              <w:right w:val="single" w:sz="4" w:space="0" w:color="7DC492"/>
            </w:tcBorders>
            <w:shd w:val="clear" w:color="auto" w:fill="D2EBDA"/>
          </w:tcPr>
          <w:p w14:paraId="394FFD59" w14:textId="563315FE" w:rsidR="004D6861" w:rsidRPr="00F52D57" w:rsidRDefault="00F52D57">
            <w:pPr>
              <w:pStyle w:val="TableParagraph"/>
              <w:kinsoku w:val="0"/>
              <w:overflowPunct w:val="0"/>
              <w:rPr>
                <w:sz w:val="20"/>
                <w:szCs w:val="20"/>
              </w:rPr>
            </w:pPr>
            <w:r w:rsidRPr="00F52D57">
              <w:rPr>
                <w:sz w:val="20"/>
                <w:szCs w:val="20"/>
              </w:rPr>
              <w:t xml:space="preserve">Aubrey </w:t>
            </w:r>
            <w:proofErr w:type="spellStart"/>
            <w:r w:rsidRPr="00F52D57">
              <w:rPr>
                <w:sz w:val="20"/>
                <w:szCs w:val="20"/>
              </w:rPr>
              <w:t>Bellowes</w:t>
            </w:r>
            <w:proofErr w:type="spellEnd"/>
          </w:p>
        </w:tc>
      </w:tr>
    </w:tbl>
    <w:p w14:paraId="26170CA0" w14:textId="77777777" w:rsidR="004D6861" w:rsidRDefault="004D6861">
      <w:pPr>
        <w:pStyle w:val="BodyText"/>
        <w:kinsoku w:val="0"/>
        <w:overflowPunct w:val="0"/>
        <w:spacing w:before="9"/>
        <w:ind w:left="0"/>
        <w:rPr>
          <w:sz w:val="21"/>
          <w:szCs w:val="21"/>
        </w:rPr>
      </w:pPr>
    </w:p>
    <w:p w14:paraId="5D4C203A" w14:textId="433BD730" w:rsidR="004D6861" w:rsidRDefault="003B2D7E">
      <w:pPr>
        <w:pStyle w:val="ListParagraph"/>
        <w:numPr>
          <w:ilvl w:val="0"/>
          <w:numId w:val="1"/>
        </w:numPr>
        <w:tabs>
          <w:tab w:val="left" w:pos="1181"/>
        </w:tabs>
        <w:kinsoku w:val="0"/>
        <w:overflowPunct w:val="0"/>
        <w:ind w:hanging="721"/>
        <w:rPr>
          <w:sz w:val="22"/>
          <w:szCs w:val="22"/>
        </w:rPr>
      </w:pPr>
      <w:r>
        <w:rPr>
          <w:sz w:val="22"/>
          <w:szCs w:val="22"/>
        </w:rPr>
        <w:t>Meeting called to Order by Ryan at 10:0</w:t>
      </w:r>
      <w:r w:rsidR="00585CF8">
        <w:rPr>
          <w:sz w:val="22"/>
          <w:szCs w:val="22"/>
        </w:rPr>
        <w:t>8</w:t>
      </w:r>
      <w:r>
        <w:rPr>
          <w:spacing w:val="-10"/>
          <w:sz w:val="22"/>
          <w:szCs w:val="22"/>
        </w:rPr>
        <w:t xml:space="preserve"> </w:t>
      </w:r>
      <w:r>
        <w:rPr>
          <w:sz w:val="22"/>
          <w:szCs w:val="22"/>
        </w:rPr>
        <w:t>am</w:t>
      </w:r>
    </w:p>
    <w:p w14:paraId="7C95B3C4" w14:textId="77777777" w:rsidR="004D6861" w:rsidRDefault="003B2D7E">
      <w:pPr>
        <w:pStyle w:val="ListParagraph"/>
        <w:numPr>
          <w:ilvl w:val="0"/>
          <w:numId w:val="1"/>
        </w:numPr>
        <w:tabs>
          <w:tab w:val="left" w:pos="1181"/>
        </w:tabs>
        <w:kinsoku w:val="0"/>
        <w:overflowPunct w:val="0"/>
        <w:spacing w:before="1"/>
        <w:ind w:hanging="721"/>
        <w:rPr>
          <w:sz w:val="22"/>
          <w:szCs w:val="22"/>
        </w:rPr>
      </w:pPr>
      <w:r>
        <w:rPr>
          <w:sz w:val="22"/>
          <w:szCs w:val="22"/>
        </w:rPr>
        <w:t>Approval of Meeting</w:t>
      </w:r>
      <w:r>
        <w:rPr>
          <w:spacing w:val="-6"/>
          <w:sz w:val="22"/>
          <w:szCs w:val="22"/>
        </w:rPr>
        <w:t xml:space="preserve"> </w:t>
      </w:r>
      <w:r>
        <w:rPr>
          <w:sz w:val="22"/>
          <w:szCs w:val="22"/>
        </w:rPr>
        <w:t>Minutes</w:t>
      </w:r>
    </w:p>
    <w:p w14:paraId="25432D03" w14:textId="24FB2B79" w:rsidR="004D6861" w:rsidRDefault="003B2D7E">
      <w:pPr>
        <w:pStyle w:val="ListParagraph"/>
        <w:numPr>
          <w:ilvl w:val="1"/>
          <w:numId w:val="1"/>
        </w:numPr>
        <w:tabs>
          <w:tab w:val="left" w:pos="1541"/>
        </w:tabs>
        <w:kinsoku w:val="0"/>
        <w:overflowPunct w:val="0"/>
        <w:ind w:hanging="361"/>
        <w:rPr>
          <w:sz w:val="22"/>
          <w:szCs w:val="22"/>
        </w:rPr>
      </w:pPr>
      <w:r>
        <w:rPr>
          <w:sz w:val="22"/>
          <w:szCs w:val="22"/>
        </w:rPr>
        <w:t xml:space="preserve">Motion made by Lorie to approve </w:t>
      </w:r>
      <w:r w:rsidR="00F52D57">
        <w:rPr>
          <w:sz w:val="22"/>
          <w:szCs w:val="22"/>
        </w:rPr>
        <w:t>August 13</w:t>
      </w:r>
      <w:r>
        <w:rPr>
          <w:sz w:val="22"/>
          <w:szCs w:val="22"/>
          <w:vertAlign w:val="superscript"/>
        </w:rPr>
        <w:t>th</w:t>
      </w:r>
      <w:r>
        <w:rPr>
          <w:sz w:val="22"/>
          <w:szCs w:val="22"/>
        </w:rPr>
        <w:t xml:space="preserve"> Board meeting minutes, passed</w:t>
      </w:r>
      <w:r>
        <w:rPr>
          <w:spacing w:val="-16"/>
          <w:sz w:val="22"/>
          <w:szCs w:val="22"/>
        </w:rPr>
        <w:t xml:space="preserve"> </w:t>
      </w:r>
      <w:r>
        <w:rPr>
          <w:sz w:val="22"/>
          <w:szCs w:val="22"/>
        </w:rPr>
        <w:t>unanimously.</w:t>
      </w:r>
    </w:p>
    <w:p w14:paraId="1D229E10" w14:textId="77777777" w:rsidR="004D6861" w:rsidRDefault="003B2D7E">
      <w:pPr>
        <w:pStyle w:val="ListParagraph"/>
        <w:numPr>
          <w:ilvl w:val="0"/>
          <w:numId w:val="1"/>
        </w:numPr>
        <w:tabs>
          <w:tab w:val="left" w:pos="1181"/>
        </w:tabs>
        <w:kinsoku w:val="0"/>
        <w:overflowPunct w:val="0"/>
        <w:ind w:hanging="721"/>
        <w:rPr>
          <w:sz w:val="22"/>
          <w:szCs w:val="22"/>
        </w:rPr>
      </w:pPr>
      <w:r>
        <w:rPr>
          <w:sz w:val="22"/>
          <w:szCs w:val="22"/>
        </w:rPr>
        <w:t>CED Report</w:t>
      </w:r>
    </w:p>
    <w:p w14:paraId="023A1C3A" w14:textId="619EF8B1" w:rsidR="004D6861" w:rsidRDefault="00F52D57">
      <w:pPr>
        <w:pStyle w:val="ListParagraph"/>
        <w:numPr>
          <w:ilvl w:val="1"/>
          <w:numId w:val="1"/>
        </w:numPr>
        <w:tabs>
          <w:tab w:val="left" w:pos="1541"/>
        </w:tabs>
        <w:kinsoku w:val="0"/>
        <w:overflowPunct w:val="0"/>
        <w:ind w:hanging="361"/>
        <w:rPr>
          <w:sz w:val="22"/>
          <w:szCs w:val="22"/>
        </w:rPr>
      </w:pPr>
      <w:r>
        <w:rPr>
          <w:sz w:val="22"/>
          <w:szCs w:val="22"/>
        </w:rPr>
        <w:t xml:space="preserve">Reverse Trade Show coming up. Planning month to get 2021 plans researched and worked on.  Laura has been checking in with other chapters or ideas on 2021 planning and events. </w:t>
      </w:r>
    </w:p>
    <w:p w14:paraId="0A5983F6" w14:textId="38B99D8E" w:rsidR="004D6861" w:rsidRDefault="003B2D7E">
      <w:pPr>
        <w:pStyle w:val="ListParagraph"/>
        <w:numPr>
          <w:ilvl w:val="0"/>
          <w:numId w:val="1"/>
        </w:numPr>
        <w:tabs>
          <w:tab w:val="left" w:pos="1181"/>
        </w:tabs>
        <w:kinsoku w:val="0"/>
        <w:overflowPunct w:val="0"/>
        <w:spacing w:line="267" w:lineRule="exact"/>
        <w:ind w:hanging="721"/>
        <w:rPr>
          <w:sz w:val="22"/>
          <w:szCs w:val="22"/>
        </w:rPr>
      </w:pPr>
      <w:r>
        <w:rPr>
          <w:sz w:val="22"/>
          <w:szCs w:val="22"/>
        </w:rPr>
        <w:t>Treasurers Report</w:t>
      </w:r>
    </w:p>
    <w:p w14:paraId="6B36DA25" w14:textId="75FFD9CB" w:rsidR="004D6861" w:rsidRDefault="00F52D57">
      <w:pPr>
        <w:pStyle w:val="ListParagraph"/>
        <w:numPr>
          <w:ilvl w:val="1"/>
          <w:numId w:val="1"/>
        </w:numPr>
        <w:tabs>
          <w:tab w:val="left" w:pos="1541"/>
        </w:tabs>
        <w:kinsoku w:val="0"/>
        <w:overflowPunct w:val="0"/>
        <w:ind w:right="905"/>
        <w:rPr>
          <w:sz w:val="22"/>
          <w:szCs w:val="22"/>
        </w:rPr>
      </w:pPr>
      <w:r>
        <w:rPr>
          <w:sz w:val="22"/>
          <w:szCs w:val="22"/>
        </w:rPr>
        <w:t>Scott Wells no</w:t>
      </w:r>
      <w:r w:rsidR="00CE122D">
        <w:rPr>
          <w:sz w:val="22"/>
          <w:szCs w:val="22"/>
        </w:rPr>
        <w:t>t</w:t>
      </w:r>
      <w:r>
        <w:rPr>
          <w:sz w:val="22"/>
          <w:szCs w:val="22"/>
        </w:rPr>
        <w:t xml:space="preserve"> present.  No formal report.  Scott unable to log into bank website</w:t>
      </w:r>
    </w:p>
    <w:p w14:paraId="38DD6AE2" w14:textId="0F946691" w:rsidR="00F52D57" w:rsidRDefault="00F52D57">
      <w:pPr>
        <w:pStyle w:val="ListParagraph"/>
        <w:numPr>
          <w:ilvl w:val="1"/>
          <w:numId w:val="1"/>
        </w:numPr>
        <w:tabs>
          <w:tab w:val="left" w:pos="1541"/>
        </w:tabs>
        <w:kinsoku w:val="0"/>
        <w:overflowPunct w:val="0"/>
        <w:ind w:right="905"/>
        <w:rPr>
          <w:sz w:val="22"/>
          <w:szCs w:val="22"/>
        </w:rPr>
      </w:pPr>
      <w:r>
        <w:rPr>
          <w:sz w:val="22"/>
          <w:szCs w:val="22"/>
        </w:rPr>
        <w:t>$36,892 checking account as of today.  $28,000 in CD. No balance on the Visa.</w:t>
      </w:r>
    </w:p>
    <w:p w14:paraId="06D14B7F" w14:textId="089C13CD" w:rsidR="004D6861" w:rsidRDefault="00D021A3" w:rsidP="00585CF8">
      <w:pPr>
        <w:pStyle w:val="ListParagraph"/>
        <w:numPr>
          <w:ilvl w:val="1"/>
          <w:numId w:val="1"/>
        </w:numPr>
        <w:tabs>
          <w:tab w:val="left" w:pos="1541"/>
        </w:tabs>
        <w:kinsoku w:val="0"/>
        <w:overflowPunct w:val="0"/>
        <w:spacing w:before="1"/>
        <w:ind w:right="905"/>
        <w:rPr>
          <w:sz w:val="22"/>
          <w:szCs w:val="22"/>
        </w:rPr>
      </w:pPr>
      <w:r w:rsidRPr="00CE122D">
        <w:rPr>
          <w:sz w:val="22"/>
          <w:szCs w:val="22"/>
        </w:rPr>
        <w:t>Check for golf event has not cashed - $3,180.</w:t>
      </w:r>
    </w:p>
    <w:p w14:paraId="66B05C2A" w14:textId="2681B6F1" w:rsidR="00CE122D" w:rsidRDefault="00CE122D" w:rsidP="00585CF8">
      <w:pPr>
        <w:pStyle w:val="ListParagraph"/>
        <w:numPr>
          <w:ilvl w:val="1"/>
          <w:numId w:val="1"/>
        </w:numPr>
        <w:tabs>
          <w:tab w:val="left" w:pos="1541"/>
        </w:tabs>
        <w:kinsoku w:val="0"/>
        <w:overflowPunct w:val="0"/>
        <w:spacing w:before="1"/>
        <w:ind w:right="905"/>
        <w:rPr>
          <w:sz w:val="22"/>
          <w:szCs w:val="22"/>
        </w:rPr>
      </w:pPr>
      <w:r>
        <w:rPr>
          <w:sz w:val="22"/>
          <w:szCs w:val="22"/>
        </w:rPr>
        <w:t>Kennedy school deposit for Reverse Trade Show is fully refundable.</w:t>
      </w:r>
    </w:p>
    <w:p w14:paraId="5953F399" w14:textId="5E696AA0" w:rsidR="00CE122D" w:rsidRPr="00CE122D" w:rsidRDefault="00CE122D" w:rsidP="00585CF8">
      <w:pPr>
        <w:pStyle w:val="ListParagraph"/>
        <w:numPr>
          <w:ilvl w:val="1"/>
          <w:numId w:val="1"/>
        </w:numPr>
        <w:tabs>
          <w:tab w:val="left" w:pos="1541"/>
        </w:tabs>
        <w:kinsoku w:val="0"/>
        <w:overflowPunct w:val="0"/>
        <w:spacing w:before="1"/>
        <w:ind w:right="905"/>
        <w:rPr>
          <w:sz w:val="22"/>
          <w:szCs w:val="22"/>
        </w:rPr>
      </w:pPr>
      <w:r>
        <w:rPr>
          <w:sz w:val="22"/>
          <w:szCs w:val="22"/>
        </w:rPr>
        <w:t xml:space="preserve">Trade Center deposit for Gala – Laura to check on refund policy. </w:t>
      </w:r>
    </w:p>
    <w:p w14:paraId="73E7D538" w14:textId="77777777" w:rsidR="00B260E5" w:rsidRDefault="00B260E5" w:rsidP="00585CF8">
      <w:pPr>
        <w:pStyle w:val="Heading1"/>
        <w:kinsoku w:val="0"/>
        <w:overflowPunct w:val="0"/>
        <w:spacing w:before="1"/>
      </w:pPr>
    </w:p>
    <w:p w14:paraId="6C289988" w14:textId="1FEBCAA5" w:rsidR="00585CF8" w:rsidRDefault="00B260E5" w:rsidP="00585CF8">
      <w:pPr>
        <w:pStyle w:val="Heading1"/>
        <w:kinsoku w:val="0"/>
        <w:overflowPunct w:val="0"/>
        <w:spacing w:before="1"/>
      </w:pPr>
      <w:r>
        <w:t>N</w:t>
      </w:r>
      <w:r w:rsidR="00585CF8">
        <w:t>ew Business:</w:t>
      </w:r>
    </w:p>
    <w:p w14:paraId="33C9D4D0" w14:textId="77777777" w:rsidR="00B260E5" w:rsidRPr="00B260E5" w:rsidRDefault="00B260E5" w:rsidP="00B260E5"/>
    <w:p w14:paraId="6C96F256" w14:textId="106BC90D" w:rsidR="00585CF8" w:rsidRDefault="00585CF8" w:rsidP="00585CF8">
      <w:pPr>
        <w:pStyle w:val="ListParagraph"/>
        <w:numPr>
          <w:ilvl w:val="0"/>
          <w:numId w:val="2"/>
        </w:numPr>
        <w:tabs>
          <w:tab w:val="left" w:pos="1181"/>
        </w:tabs>
        <w:kinsoku w:val="0"/>
        <w:overflowPunct w:val="0"/>
        <w:rPr>
          <w:sz w:val="22"/>
          <w:szCs w:val="22"/>
        </w:rPr>
      </w:pPr>
      <w:r>
        <w:rPr>
          <w:sz w:val="22"/>
          <w:szCs w:val="22"/>
        </w:rPr>
        <w:t>Rough Number Review</w:t>
      </w:r>
      <w:r w:rsidR="00D021A3">
        <w:rPr>
          <w:sz w:val="22"/>
          <w:szCs w:val="22"/>
        </w:rPr>
        <w:br/>
      </w:r>
      <w:r w:rsidR="00D655A9">
        <w:rPr>
          <w:sz w:val="22"/>
          <w:szCs w:val="22"/>
        </w:rPr>
        <w:t xml:space="preserve">The Board reviewed the spreadsheet of proposed events for 2021.  Preliminary profit and loss information and method of event conduction (virtual vs. in person) was reviewed.  It was viewed that these events are a work in progress due to the status of the pandemic.  The Board and committees will continue to review and adjust as needed.  Virtual platform software in budgets is </w:t>
      </w:r>
      <w:r w:rsidR="00CE122D">
        <w:rPr>
          <w:sz w:val="22"/>
          <w:szCs w:val="22"/>
        </w:rPr>
        <w:t>split</w:t>
      </w:r>
      <w:r w:rsidR="00D655A9">
        <w:rPr>
          <w:sz w:val="22"/>
          <w:szCs w:val="22"/>
        </w:rPr>
        <w:t xml:space="preserve"> between Law Day and CA Day. Cost of software is between $2,000 and $5,000, depending on which one ends up </w:t>
      </w:r>
      <w:r w:rsidR="00CE122D">
        <w:rPr>
          <w:sz w:val="22"/>
          <w:szCs w:val="22"/>
        </w:rPr>
        <w:t>being</w:t>
      </w:r>
      <w:r w:rsidR="00D655A9">
        <w:rPr>
          <w:sz w:val="22"/>
          <w:szCs w:val="22"/>
        </w:rPr>
        <w:t xml:space="preserve"> selected. </w:t>
      </w:r>
      <w:r w:rsidR="00A86CC8">
        <w:rPr>
          <w:sz w:val="22"/>
          <w:szCs w:val="22"/>
        </w:rPr>
        <w:t xml:space="preserve">Laura to check with Crystal at National about how the sponsored emails from Business Partners has worked.  Laura to send out newest spreadsheet for sponsorships, changes </w:t>
      </w:r>
    </w:p>
    <w:p w14:paraId="74E55764" w14:textId="21BF448F" w:rsidR="00A86CC8" w:rsidRDefault="00A86CC8" w:rsidP="00A86CC8">
      <w:pPr>
        <w:pStyle w:val="ListParagraph"/>
        <w:numPr>
          <w:ilvl w:val="1"/>
          <w:numId w:val="2"/>
        </w:numPr>
        <w:tabs>
          <w:tab w:val="left" w:pos="1181"/>
        </w:tabs>
        <w:kinsoku w:val="0"/>
        <w:overflowPunct w:val="0"/>
        <w:rPr>
          <w:sz w:val="22"/>
          <w:szCs w:val="22"/>
        </w:rPr>
      </w:pPr>
      <w:r>
        <w:rPr>
          <w:sz w:val="22"/>
          <w:szCs w:val="22"/>
        </w:rPr>
        <w:t>Ryan made a motion to have Laura circulate the budget draft with changes from today’s meeting.  Unless any changes or objections by Monday, it’s deemed approved. Seconded by Tysen.  Approved unanimously.</w:t>
      </w:r>
    </w:p>
    <w:p w14:paraId="41B5F977" w14:textId="47C6AF67" w:rsidR="00441960" w:rsidRDefault="00441960" w:rsidP="00A86CC8">
      <w:pPr>
        <w:pStyle w:val="ListParagraph"/>
        <w:numPr>
          <w:ilvl w:val="1"/>
          <w:numId w:val="2"/>
        </w:numPr>
        <w:tabs>
          <w:tab w:val="left" w:pos="1181"/>
        </w:tabs>
        <w:kinsoku w:val="0"/>
        <w:overflowPunct w:val="0"/>
        <w:rPr>
          <w:sz w:val="22"/>
          <w:szCs w:val="22"/>
        </w:rPr>
      </w:pPr>
      <w:r>
        <w:rPr>
          <w:sz w:val="22"/>
          <w:szCs w:val="22"/>
        </w:rPr>
        <w:t xml:space="preserve">Terms and Conditions as edited by Ryan will be circulated to Board for review and response by Friday, 9/18. Ryan motioned, Mark seconded.                                                                                                                                                                                                                                                                                                                                                                                                                                                                                                                                                                                                                                                                                                                                                                                                                                                                                                                                                                                                                                                                                                                                                                                                                                                                                                                                                                                                                                                                                                                                                                                                                                                                                                                                                                                                                                                                                                                                                                                                                                                                                             </w:t>
      </w:r>
    </w:p>
    <w:p w14:paraId="7EF8EC67" w14:textId="4E68754B" w:rsidR="00A86CC8" w:rsidRDefault="00A86CC8" w:rsidP="00A86CC8">
      <w:pPr>
        <w:pStyle w:val="ListParagraph"/>
        <w:numPr>
          <w:ilvl w:val="0"/>
          <w:numId w:val="2"/>
        </w:numPr>
        <w:tabs>
          <w:tab w:val="left" w:pos="1181"/>
        </w:tabs>
        <w:kinsoku w:val="0"/>
        <w:overflowPunct w:val="0"/>
        <w:rPr>
          <w:sz w:val="22"/>
          <w:szCs w:val="22"/>
        </w:rPr>
      </w:pPr>
      <w:r>
        <w:rPr>
          <w:sz w:val="22"/>
          <w:szCs w:val="22"/>
        </w:rPr>
        <w:t xml:space="preserve">LAC Nominations – </w:t>
      </w:r>
      <w:r w:rsidR="00B260E5">
        <w:rPr>
          <w:sz w:val="22"/>
          <w:szCs w:val="22"/>
        </w:rPr>
        <w:t>The Committee submitted five names for addition to the Committee.  The Board unanimously appointed them to the LAC.</w:t>
      </w:r>
      <w:r>
        <w:rPr>
          <w:sz w:val="22"/>
          <w:szCs w:val="22"/>
        </w:rPr>
        <w:t xml:space="preserve">  </w:t>
      </w:r>
    </w:p>
    <w:p w14:paraId="359D7450" w14:textId="1EFB3109" w:rsidR="00585CF8" w:rsidRDefault="00585CF8" w:rsidP="00585CF8">
      <w:pPr>
        <w:pStyle w:val="ListParagraph"/>
        <w:numPr>
          <w:ilvl w:val="0"/>
          <w:numId w:val="2"/>
        </w:numPr>
        <w:tabs>
          <w:tab w:val="left" w:pos="1181"/>
        </w:tabs>
        <w:kinsoku w:val="0"/>
        <w:overflowPunct w:val="0"/>
        <w:rPr>
          <w:sz w:val="22"/>
          <w:szCs w:val="22"/>
        </w:rPr>
      </w:pPr>
      <w:r>
        <w:rPr>
          <w:sz w:val="22"/>
          <w:szCs w:val="22"/>
        </w:rPr>
        <w:t>Board Nominations</w:t>
      </w:r>
      <w:r w:rsidR="008E6953">
        <w:rPr>
          <w:sz w:val="22"/>
          <w:szCs w:val="22"/>
        </w:rPr>
        <w:t xml:space="preserve"> – candidates to nomination committee by end of day tomorrow for review. </w:t>
      </w:r>
    </w:p>
    <w:p w14:paraId="311FA62C" w14:textId="77777777" w:rsidR="00585CF8" w:rsidRDefault="00585CF8" w:rsidP="00585CF8">
      <w:pPr>
        <w:pStyle w:val="BodyText"/>
        <w:kinsoku w:val="0"/>
        <w:overflowPunct w:val="0"/>
        <w:spacing w:before="11"/>
        <w:ind w:left="0"/>
        <w:rPr>
          <w:sz w:val="21"/>
          <w:szCs w:val="21"/>
        </w:rPr>
      </w:pPr>
    </w:p>
    <w:p w14:paraId="590D2F03" w14:textId="77777777" w:rsidR="00B260E5" w:rsidRDefault="00B260E5">
      <w:pPr>
        <w:pStyle w:val="Heading1"/>
        <w:kinsoku w:val="0"/>
        <w:overflowPunct w:val="0"/>
      </w:pPr>
    </w:p>
    <w:p w14:paraId="22A744A0" w14:textId="77777777" w:rsidR="00B260E5" w:rsidRDefault="00B260E5">
      <w:pPr>
        <w:pStyle w:val="Heading1"/>
        <w:kinsoku w:val="0"/>
        <w:overflowPunct w:val="0"/>
      </w:pPr>
    </w:p>
    <w:p w14:paraId="577C44D1" w14:textId="77777777" w:rsidR="00B260E5" w:rsidRDefault="00B260E5">
      <w:pPr>
        <w:pStyle w:val="Heading1"/>
        <w:kinsoku w:val="0"/>
        <w:overflowPunct w:val="0"/>
      </w:pPr>
    </w:p>
    <w:p w14:paraId="324C2029" w14:textId="77777777" w:rsidR="00B260E5" w:rsidRDefault="00B260E5">
      <w:pPr>
        <w:pStyle w:val="Heading1"/>
        <w:kinsoku w:val="0"/>
        <w:overflowPunct w:val="0"/>
      </w:pPr>
    </w:p>
    <w:p w14:paraId="015F10D9" w14:textId="5568D8A5" w:rsidR="004D6861" w:rsidRDefault="003B2D7E">
      <w:pPr>
        <w:pStyle w:val="Heading1"/>
        <w:kinsoku w:val="0"/>
        <w:overflowPunct w:val="0"/>
      </w:pPr>
      <w:r>
        <w:t>Old Business:</w:t>
      </w:r>
    </w:p>
    <w:p w14:paraId="652D3543" w14:textId="77777777" w:rsidR="004D6861" w:rsidRDefault="004D6861" w:rsidP="00585CF8">
      <w:pPr>
        <w:pStyle w:val="ListParagraph"/>
        <w:tabs>
          <w:tab w:val="left" w:pos="1181"/>
        </w:tabs>
        <w:kinsoku w:val="0"/>
        <w:overflowPunct w:val="0"/>
        <w:rPr>
          <w:sz w:val="22"/>
          <w:szCs w:val="22"/>
        </w:rPr>
      </w:pPr>
    </w:p>
    <w:p w14:paraId="6665C6A4" w14:textId="77777777" w:rsidR="00585CF8" w:rsidRDefault="00585CF8" w:rsidP="00585CF8">
      <w:pPr>
        <w:pStyle w:val="ListParagraph"/>
        <w:tabs>
          <w:tab w:val="left" w:pos="1181"/>
        </w:tabs>
        <w:kinsoku w:val="0"/>
        <w:overflowPunct w:val="0"/>
        <w:rPr>
          <w:sz w:val="22"/>
          <w:szCs w:val="22"/>
        </w:rPr>
      </w:pPr>
      <w:r>
        <w:rPr>
          <w:sz w:val="22"/>
          <w:szCs w:val="22"/>
        </w:rPr>
        <w:t>ACTION ITEM UPDATES</w:t>
      </w:r>
    </w:p>
    <w:p w14:paraId="4F32E0D8" w14:textId="77777777" w:rsidR="00D021A3" w:rsidRDefault="00585CF8" w:rsidP="00D021A3">
      <w:pPr>
        <w:pStyle w:val="ListParagraph"/>
        <w:numPr>
          <w:ilvl w:val="1"/>
          <w:numId w:val="2"/>
        </w:numPr>
        <w:tabs>
          <w:tab w:val="left" w:pos="1181"/>
        </w:tabs>
        <w:kinsoku w:val="0"/>
        <w:overflowPunct w:val="0"/>
        <w:rPr>
          <w:sz w:val="22"/>
          <w:szCs w:val="22"/>
        </w:rPr>
      </w:pPr>
      <w:r>
        <w:rPr>
          <w:sz w:val="22"/>
          <w:szCs w:val="22"/>
        </w:rPr>
        <w:t xml:space="preserve">2021 </w:t>
      </w:r>
      <w:r w:rsidR="00F52D57">
        <w:rPr>
          <w:sz w:val="22"/>
          <w:szCs w:val="22"/>
        </w:rPr>
        <w:t>Sponsorships</w:t>
      </w:r>
    </w:p>
    <w:p w14:paraId="2E54706B" w14:textId="77777777" w:rsidR="00D021A3" w:rsidRDefault="00585CF8" w:rsidP="00D021A3">
      <w:pPr>
        <w:pStyle w:val="ListParagraph"/>
        <w:numPr>
          <w:ilvl w:val="2"/>
          <w:numId w:val="2"/>
        </w:numPr>
        <w:tabs>
          <w:tab w:val="left" w:pos="1181"/>
        </w:tabs>
        <w:kinsoku w:val="0"/>
        <w:overflowPunct w:val="0"/>
        <w:rPr>
          <w:sz w:val="22"/>
          <w:szCs w:val="22"/>
        </w:rPr>
      </w:pPr>
      <w:r w:rsidRPr="00D021A3">
        <w:rPr>
          <w:sz w:val="22"/>
          <w:szCs w:val="22"/>
        </w:rPr>
        <w:t>Manager Only ZOOM Luncheons</w:t>
      </w:r>
    </w:p>
    <w:p w14:paraId="628283A7" w14:textId="77777777" w:rsidR="00D021A3" w:rsidRDefault="00585CF8" w:rsidP="00D021A3">
      <w:pPr>
        <w:pStyle w:val="ListParagraph"/>
        <w:numPr>
          <w:ilvl w:val="2"/>
          <w:numId w:val="2"/>
        </w:numPr>
        <w:tabs>
          <w:tab w:val="left" w:pos="1181"/>
        </w:tabs>
        <w:kinsoku w:val="0"/>
        <w:overflowPunct w:val="0"/>
        <w:rPr>
          <w:sz w:val="22"/>
          <w:szCs w:val="22"/>
        </w:rPr>
      </w:pPr>
      <w:r w:rsidRPr="00D021A3">
        <w:rPr>
          <w:sz w:val="22"/>
          <w:szCs w:val="22"/>
        </w:rPr>
        <w:t>Virtual Wine Tastings</w:t>
      </w:r>
    </w:p>
    <w:p w14:paraId="03246A4E" w14:textId="77777777" w:rsidR="00D021A3" w:rsidRDefault="00585CF8" w:rsidP="00D021A3">
      <w:pPr>
        <w:pStyle w:val="ListParagraph"/>
        <w:numPr>
          <w:ilvl w:val="1"/>
          <w:numId w:val="2"/>
        </w:numPr>
        <w:tabs>
          <w:tab w:val="left" w:pos="1181"/>
        </w:tabs>
        <w:kinsoku w:val="0"/>
        <w:overflowPunct w:val="0"/>
        <w:rPr>
          <w:sz w:val="22"/>
          <w:szCs w:val="22"/>
        </w:rPr>
      </w:pPr>
      <w:r w:rsidRPr="00D021A3">
        <w:rPr>
          <w:sz w:val="22"/>
          <w:szCs w:val="22"/>
        </w:rPr>
        <w:t>Sponsorship Breakfast</w:t>
      </w:r>
    </w:p>
    <w:p w14:paraId="52D811A3" w14:textId="7E86597F" w:rsidR="00585CF8" w:rsidRPr="00D021A3" w:rsidRDefault="00585CF8" w:rsidP="00D021A3">
      <w:pPr>
        <w:pStyle w:val="ListParagraph"/>
        <w:numPr>
          <w:ilvl w:val="1"/>
          <w:numId w:val="2"/>
        </w:numPr>
        <w:tabs>
          <w:tab w:val="left" w:pos="1181"/>
        </w:tabs>
        <w:kinsoku w:val="0"/>
        <w:overflowPunct w:val="0"/>
        <w:rPr>
          <w:sz w:val="22"/>
          <w:szCs w:val="22"/>
        </w:rPr>
      </w:pPr>
      <w:r w:rsidRPr="00D021A3">
        <w:rPr>
          <w:sz w:val="22"/>
          <w:szCs w:val="22"/>
        </w:rPr>
        <w:t>Sponsorship Terms and Conditions</w:t>
      </w:r>
    </w:p>
    <w:p w14:paraId="03064E7B" w14:textId="77777777" w:rsidR="00585CF8" w:rsidRDefault="00585CF8" w:rsidP="00585CF8">
      <w:pPr>
        <w:pStyle w:val="ListParagraph"/>
        <w:tabs>
          <w:tab w:val="left" w:pos="1181"/>
        </w:tabs>
        <w:kinsoku w:val="0"/>
        <w:overflowPunct w:val="0"/>
        <w:rPr>
          <w:sz w:val="22"/>
          <w:szCs w:val="22"/>
        </w:rPr>
      </w:pPr>
    </w:p>
    <w:p w14:paraId="6F509251" w14:textId="77777777" w:rsidR="00B260E5" w:rsidRDefault="00B260E5" w:rsidP="00585CF8">
      <w:pPr>
        <w:pStyle w:val="ListParagraph"/>
        <w:tabs>
          <w:tab w:val="left" w:pos="1181"/>
        </w:tabs>
        <w:kinsoku w:val="0"/>
        <w:overflowPunct w:val="0"/>
        <w:rPr>
          <w:sz w:val="22"/>
          <w:szCs w:val="22"/>
        </w:rPr>
      </w:pPr>
    </w:p>
    <w:p w14:paraId="012D24FE" w14:textId="47EC928C" w:rsidR="00B260E5" w:rsidRDefault="00B260E5" w:rsidP="00B260E5">
      <w:pPr>
        <w:pStyle w:val="ListParagraph"/>
        <w:kinsoku w:val="0"/>
        <w:overflowPunct w:val="0"/>
        <w:ind w:left="0" w:firstLine="9"/>
        <w:rPr>
          <w:sz w:val="22"/>
          <w:szCs w:val="22"/>
        </w:rPr>
      </w:pPr>
      <w:r>
        <w:rPr>
          <w:sz w:val="22"/>
          <w:szCs w:val="22"/>
        </w:rPr>
        <w:t>The Board convened into Executive Session at 11:01 a.m. and reconvened into General Session at 11:16 a.m.</w:t>
      </w:r>
    </w:p>
    <w:p w14:paraId="22DC438D" w14:textId="77777777" w:rsidR="00B260E5" w:rsidRDefault="00B260E5" w:rsidP="00585CF8">
      <w:pPr>
        <w:pStyle w:val="ListParagraph"/>
        <w:tabs>
          <w:tab w:val="left" w:pos="1181"/>
        </w:tabs>
        <w:kinsoku w:val="0"/>
        <w:overflowPunct w:val="0"/>
        <w:rPr>
          <w:sz w:val="22"/>
          <w:szCs w:val="22"/>
        </w:rPr>
      </w:pPr>
    </w:p>
    <w:sectPr w:rsidR="00B260E5" w:rsidSect="00B260E5">
      <w:headerReference w:type="default" r:id="rId8"/>
      <w:pgSz w:w="12240" w:h="15840"/>
      <w:pgMar w:top="1296" w:right="778" w:bottom="1152" w:left="1339" w:header="317" w:footer="1008"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A2BC" w14:textId="77777777" w:rsidR="00FF23C6" w:rsidRDefault="00FF23C6">
      <w:r>
        <w:separator/>
      </w:r>
    </w:p>
  </w:endnote>
  <w:endnote w:type="continuationSeparator" w:id="0">
    <w:p w14:paraId="31EAF834" w14:textId="77777777" w:rsidR="00FF23C6" w:rsidRDefault="00FF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D57B7" w14:textId="77777777" w:rsidR="00FF23C6" w:rsidRDefault="00FF23C6">
      <w:r>
        <w:separator/>
      </w:r>
    </w:p>
  </w:footnote>
  <w:footnote w:type="continuationSeparator" w:id="0">
    <w:p w14:paraId="523F20F0" w14:textId="77777777" w:rsidR="00FF23C6" w:rsidRDefault="00FF2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BE6D" w14:textId="159A11CD" w:rsidR="00F6203A" w:rsidRPr="00F6203A" w:rsidRDefault="00F6203A" w:rsidP="00F6203A">
    <w:pPr>
      <w:pStyle w:val="Header"/>
      <w:jc w:val="right"/>
      <w:rPr>
        <w:color w:val="FF0000"/>
        <w:sz w:val="44"/>
        <w:szCs w:val="44"/>
      </w:rPr>
    </w:pPr>
    <w:r w:rsidRPr="00F6203A">
      <w:rPr>
        <w:color w:val="FF0000"/>
        <w:sz w:val="44"/>
        <w:szCs w:val="44"/>
      </w:rPr>
      <w:t>A-1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80" w:hanging="72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start w:val="1"/>
      <w:numFmt w:val="lowerRoman"/>
      <w:lvlText w:val="%3."/>
      <w:lvlJc w:val="left"/>
      <w:pPr>
        <w:ind w:left="2260" w:hanging="286"/>
      </w:pPr>
      <w:rPr>
        <w:rFonts w:ascii="Calibri" w:hAnsi="Calibri" w:cs="Calibri"/>
        <w:b w:val="0"/>
        <w:bCs w:val="0"/>
        <w:spacing w:val="-1"/>
        <w:w w:val="100"/>
        <w:sz w:val="22"/>
        <w:szCs w:val="22"/>
      </w:rPr>
    </w:lvl>
    <w:lvl w:ilvl="3">
      <w:numFmt w:val="bullet"/>
      <w:lvlText w:val="•"/>
      <w:lvlJc w:val="left"/>
      <w:pPr>
        <w:ind w:left="3242" w:hanging="286"/>
      </w:pPr>
    </w:lvl>
    <w:lvl w:ilvl="4">
      <w:numFmt w:val="bullet"/>
      <w:lvlText w:val="•"/>
      <w:lvlJc w:val="left"/>
      <w:pPr>
        <w:ind w:left="4225" w:hanging="286"/>
      </w:pPr>
    </w:lvl>
    <w:lvl w:ilvl="5">
      <w:numFmt w:val="bullet"/>
      <w:lvlText w:val="•"/>
      <w:lvlJc w:val="left"/>
      <w:pPr>
        <w:ind w:left="5207" w:hanging="286"/>
      </w:pPr>
    </w:lvl>
    <w:lvl w:ilvl="6">
      <w:numFmt w:val="bullet"/>
      <w:lvlText w:val="•"/>
      <w:lvlJc w:val="left"/>
      <w:pPr>
        <w:ind w:left="6190" w:hanging="286"/>
      </w:pPr>
    </w:lvl>
    <w:lvl w:ilvl="7">
      <w:numFmt w:val="bullet"/>
      <w:lvlText w:val="•"/>
      <w:lvlJc w:val="left"/>
      <w:pPr>
        <w:ind w:left="7172" w:hanging="286"/>
      </w:pPr>
    </w:lvl>
    <w:lvl w:ilvl="8">
      <w:numFmt w:val="bullet"/>
      <w:lvlText w:val="•"/>
      <w:lvlJc w:val="left"/>
      <w:pPr>
        <w:ind w:left="8155" w:hanging="286"/>
      </w:pPr>
    </w:lvl>
  </w:abstractNum>
  <w:abstractNum w:abstractNumId="1">
    <w:nsid w:val="126A18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5D5C4F"/>
    <w:multiLevelType w:val="multilevel"/>
    <w:tmpl w:val="00000885"/>
    <w:lvl w:ilvl="0">
      <w:start w:val="1"/>
      <w:numFmt w:val="decimal"/>
      <w:lvlText w:val="%1."/>
      <w:lvlJc w:val="left"/>
      <w:pPr>
        <w:ind w:left="1180" w:hanging="72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start w:val="1"/>
      <w:numFmt w:val="lowerRoman"/>
      <w:lvlText w:val="%3."/>
      <w:lvlJc w:val="left"/>
      <w:pPr>
        <w:ind w:left="2260" w:hanging="286"/>
      </w:pPr>
      <w:rPr>
        <w:rFonts w:ascii="Calibri" w:hAnsi="Calibri" w:cs="Calibri"/>
        <w:b w:val="0"/>
        <w:bCs w:val="0"/>
        <w:spacing w:val="-1"/>
        <w:w w:val="100"/>
        <w:sz w:val="22"/>
        <w:szCs w:val="22"/>
      </w:rPr>
    </w:lvl>
    <w:lvl w:ilvl="3">
      <w:numFmt w:val="bullet"/>
      <w:lvlText w:val="•"/>
      <w:lvlJc w:val="left"/>
      <w:pPr>
        <w:ind w:left="3242" w:hanging="286"/>
      </w:pPr>
    </w:lvl>
    <w:lvl w:ilvl="4">
      <w:numFmt w:val="bullet"/>
      <w:lvlText w:val="•"/>
      <w:lvlJc w:val="left"/>
      <w:pPr>
        <w:ind w:left="4225" w:hanging="286"/>
      </w:pPr>
    </w:lvl>
    <w:lvl w:ilvl="5">
      <w:numFmt w:val="bullet"/>
      <w:lvlText w:val="•"/>
      <w:lvlJc w:val="left"/>
      <w:pPr>
        <w:ind w:left="5207" w:hanging="286"/>
      </w:pPr>
    </w:lvl>
    <w:lvl w:ilvl="6">
      <w:numFmt w:val="bullet"/>
      <w:lvlText w:val="•"/>
      <w:lvlJc w:val="left"/>
      <w:pPr>
        <w:ind w:left="6190" w:hanging="286"/>
      </w:pPr>
    </w:lvl>
    <w:lvl w:ilvl="7">
      <w:numFmt w:val="bullet"/>
      <w:lvlText w:val="•"/>
      <w:lvlJc w:val="left"/>
      <w:pPr>
        <w:ind w:left="7172" w:hanging="286"/>
      </w:pPr>
    </w:lvl>
    <w:lvl w:ilvl="8">
      <w:numFmt w:val="bullet"/>
      <w:lvlText w:val="•"/>
      <w:lvlJc w:val="left"/>
      <w:pPr>
        <w:ind w:left="8155" w:hanging="28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E3"/>
    <w:rsid w:val="0005507D"/>
    <w:rsid w:val="001666E3"/>
    <w:rsid w:val="001C6047"/>
    <w:rsid w:val="003B2D7E"/>
    <w:rsid w:val="00441960"/>
    <w:rsid w:val="004D6861"/>
    <w:rsid w:val="00585CF8"/>
    <w:rsid w:val="007E6DFB"/>
    <w:rsid w:val="008E6953"/>
    <w:rsid w:val="00A86CC8"/>
    <w:rsid w:val="00B260E5"/>
    <w:rsid w:val="00C1027F"/>
    <w:rsid w:val="00CE122D"/>
    <w:rsid w:val="00D021A3"/>
    <w:rsid w:val="00D655A9"/>
    <w:rsid w:val="00F52D57"/>
    <w:rsid w:val="00F6203A"/>
    <w:rsid w:val="00FF2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EAE1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47"/>
      <w:ind w:left="100"/>
    </w:pPr>
    <w:rPr>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1180" w:hanging="72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F6203A"/>
    <w:pPr>
      <w:tabs>
        <w:tab w:val="center" w:pos="4320"/>
        <w:tab w:val="right" w:pos="8640"/>
      </w:tabs>
    </w:pPr>
  </w:style>
  <w:style w:type="character" w:customStyle="1" w:styleId="HeaderChar">
    <w:name w:val="Header Char"/>
    <w:basedOn w:val="DefaultParagraphFont"/>
    <w:link w:val="Header"/>
    <w:uiPriority w:val="99"/>
    <w:rsid w:val="00F6203A"/>
    <w:rPr>
      <w:rFonts w:cs="Calibri"/>
      <w:sz w:val="22"/>
      <w:szCs w:val="22"/>
    </w:rPr>
  </w:style>
  <w:style w:type="paragraph" w:styleId="Footer">
    <w:name w:val="footer"/>
    <w:basedOn w:val="Normal"/>
    <w:link w:val="FooterChar"/>
    <w:uiPriority w:val="99"/>
    <w:unhideWhenUsed/>
    <w:rsid w:val="00F6203A"/>
    <w:pPr>
      <w:tabs>
        <w:tab w:val="center" w:pos="4320"/>
        <w:tab w:val="right" w:pos="8640"/>
      </w:tabs>
    </w:pPr>
  </w:style>
  <w:style w:type="character" w:customStyle="1" w:styleId="FooterChar">
    <w:name w:val="Footer Char"/>
    <w:basedOn w:val="DefaultParagraphFont"/>
    <w:link w:val="Footer"/>
    <w:uiPriority w:val="99"/>
    <w:rsid w:val="00F6203A"/>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47"/>
      <w:ind w:left="100"/>
    </w:pPr>
    <w:rPr>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1180" w:hanging="72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F6203A"/>
    <w:pPr>
      <w:tabs>
        <w:tab w:val="center" w:pos="4320"/>
        <w:tab w:val="right" w:pos="8640"/>
      </w:tabs>
    </w:pPr>
  </w:style>
  <w:style w:type="character" w:customStyle="1" w:styleId="HeaderChar">
    <w:name w:val="Header Char"/>
    <w:basedOn w:val="DefaultParagraphFont"/>
    <w:link w:val="Header"/>
    <w:uiPriority w:val="99"/>
    <w:rsid w:val="00F6203A"/>
    <w:rPr>
      <w:rFonts w:cs="Calibri"/>
      <w:sz w:val="22"/>
      <w:szCs w:val="22"/>
    </w:rPr>
  </w:style>
  <w:style w:type="paragraph" w:styleId="Footer">
    <w:name w:val="footer"/>
    <w:basedOn w:val="Normal"/>
    <w:link w:val="FooterChar"/>
    <w:uiPriority w:val="99"/>
    <w:unhideWhenUsed/>
    <w:rsid w:val="00F6203A"/>
    <w:pPr>
      <w:tabs>
        <w:tab w:val="center" w:pos="4320"/>
        <w:tab w:val="right" w:pos="8640"/>
      </w:tabs>
    </w:pPr>
  </w:style>
  <w:style w:type="character" w:customStyle="1" w:styleId="FooterChar">
    <w:name w:val="Footer Char"/>
    <w:basedOn w:val="DefaultParagraphFont"/>
    <w:link w:val="Footer"/>
    <w:uiPriority w:val="99"/>
    <w:rsid w:val="00F6203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Plowman</dc:creator>
  <cp:keywords/>
  <dc:description/>
  <cp:lastModifiedBy>Laura McDermott</cp:lastModifiedBy>
  <cp:revision>2</cp:revision>
  <dcterms:created xsi:type="dcterms:W3CDTF">2020-10-07T16:35:00Z</dcterms:created>
  <dcterms:modified xsi:type="dcterms:W3CDTF">2020-10-07T16:35:00Z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